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8922" w14:textId="40E2655F" w:rsidR="00BA587C" w:rsidRPr="005C5DAF" w:rsidRDefault="00E01AF0" w:rsidP="00BA587C">
      <w:pPr>
        <w:shd w:val="clear" w:color="auto" w:fill="FFFFFF"/>
        <w:spacing w:after="240" w:line="900" w:lineRule="atLeast"/>
        <w:outlineLvl w:val="0"/>
        <w:rPr>
          <w:rFonts w:ascii="Times New Roman" w:eastAsia="Times New Roman" w:hAnsi="Times New Roman" w:cs="Times New Roman"/>
          <w:b/>
          <w:bCs/>
          <w:color w:val="000000"/>
          <w:kern w:val="36"/>
          <w:sz w:val="36"/>
          <w:szCs w:val="36"/>
          <w:lang w:eastAsia="en-IN"/>
        </w:rPr>
      </w:pPr>
      <w:bookmarkStart w:id="0" w:name="_GoBack"/>
      <w:bookmarkEnd w:id="0"/>
      <w:r w:rsidRPr="005C5DAF">
        <w:rPr>
          <w:rFonts w:ascii="Times New Roman" w:eastAsia="Times New Roman" w:hAnsi="Times New Roman" w:cs="Times New Roman"/>
          <w:b/>
          <w:bCs/>
          <w:color w:val="000000"/>
          <w:kern w:val="36"/>
          <w:sz w:val="36"/>
          <w:szCs w:val="36"/>
          <w:lang w:eastAsia="en-IN"/>
        </w:rPr>
        <w:t>CIBA Mobile Application (</w:t>
      </w:r>
      <w:r w:rsidR="005C5DAF" w:rsidRPr="005C5DAF">
        <w:rPr>
          <w:rFonts w:ascii="Times New Roman" w:eastAsia="Times New Roman" w:hAnsi="Times New Roman" w:cs="Times New Roman"/>
          <w:b/>
          <w:bCs/>
          <w:color w:val="000000"/>
          <w:kern w:val="36"/>
          <w:sz w:val="36"/>
          <w:szCs w:val="36"/>
          <w:lang w:eastAsia="en-IN"/>
        </w:rPr>
        <w:t xml:space="preserve">Mobile </w:t>
      </w:r>
      <w:r w:rsidRPr="005C5DAF">
        <w:rPr>
          <w:rFonts w:ascii="Times New Roman" w:eastAsia="Times New Roman" w:hAnsi="Times New Roman" w:cs="Times New Roman"/>
          <w:b/>
          <w:bCs/>
          <w:color w:val="000000"/>
          <w:kern w:val="36"/>
          <w:sz w:val="36"/>
          <w:szCs w:val="36"/>
          <w:lang w:eastAsia="en-IN"/>
        </w:rPr>
        <w:t xml:space="preserve">App) </w:t>
      </w:r>
      <w:r w:rsidR="00BA587C" w:rsidRPr="005C5DAF">
        <w:rPr>
          <w:rFonts w:ascii="Times New Roman" w:eastAsia="Times New Roman" w:hAnsi="Times New Roman" w:cs="Times New Roman"/>
          <w:b/>
          <w:bCs/>
          <w:color w:val="000000"/>
          <w:kern w:val="36"/>
          <w:sz w:val="36"/>
          <w:szCs w:val="36"/>
          <w:lang w:eastAsia="en-IN"/>
        </w:rPr>
        <w:t>Privacy Policy</w:t>
      </w:r>
    </w:p>
    <w:p w14:paraId="3E2CBB3D"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Last updated: January 19, 2023</w:t>
      </w:r>
    </w:p>
    <w:p w14:paraId="5517DD7D"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This Privacy Policy describes Our policies and procedures on the collection, use and disclosure of Your information when You use the Service and tells You about Your privacy rights and how the law protects You.</w:t>
      </w:r>
    </w:p>
    <w:p w14:paraId="0F98E572" w14:textId="51E11596"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We use Your Personal data to provide and improve the Service. By using the Service, You agree to the collection and use of information in accordance with this Privacy Policy. </w:t>
      </w:r>
    </w:p>
    <w:p w14:paraId="77A70281"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Interpretation and Definitions</w:t>
      </w:r>
    </w:p>
    <w:p w14:paraId="5D1802A0"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Interpretation</w:t>
      </w:r>
    </w:p>
    <w:p w14:paraId="7D29A663"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The words of which the initial letter is capitalized have meanings defined under the following conditions. The following definitions shall have the same meaning regardless of whether they appear in singular or in plural.</w:t>
      </w:r>
    </w:p>
    <w:p w14:paraId="41E1243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Definitions</w:t>
      </w:r>
    </w:p>
    <w:p w14:paraId="75383729"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For the purposes of this Privacy Policy:</w:t>
      </w:r>
    </w:p>
    <w:p w14:paraId="08A91B88"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Account</w:t>
      </w:r>
      <w:r w:rsidRPr="00BA587C">
        <w:rPr>
          <w:rFonts w:ascii="Times New Roman" w:eastAsia="Times New Roman" w:hAnsi="Times New Roman" w:cs="Times New Roman"/>
          <w:color w:val="000000"/>
          <w:sz w:val="24"/>
          <w:szCs w:val="24"/>
          <w:lang w:eastAsia="en-IN"/>
        </w:rPr>
        <w:t> means a unique account created for You to access our Service or parts of our Service.</w:t>
      </w:r>
    </w:p>
    <w:p w14:paraId="5A91D8CB"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Affiliate</w:t>
      </w:r>
      <w:r w:rsidRPr="00BA587C">
        <w:rPr>
          <w:rFonts w:ascii="Times New Roman" w:eastAsia="Times New Roman" w:hAnsi="Times New Roman" w:cs="Times New Roman"/>
          <w:color w:val="000000"/>
          <w:sz w:val="24"/>
          <w:szCs w:val="24"/>
          <w:lang w:eastAsia="en-IN"/>
        </w:rPr>
        <w:t> means an entity that controls, is controlled by or is under common control with a party, where "control" means ownership of 50% or more of the shares, equity interest or other securities en</w:t>
      </w:r>
      <w:r w:rsidR="00BB06A3">
        <w:rPr>
          <w:rFonts w:ascii="Times New Roman" w:eastAsia="Times New Roman" w:hAnsi="Times New Roman" w:cs="Times New Roman"/>
          <w:color w:val="000000"/>
          <w:sz w:val="24"/>
          <w:szCs w:val="24"/>
          <w:lang w:eastAsia="en-IN"/>
        </w:rPr>
        <w:t>titled to vote for election of D</w:t>
      </w:r>
      <w:r w:rsidRPr="00BA587C">
        <w:rPr>
          <w:rFonts w:ascii="Times New Roman" w:eastAsia="Times New Roman" w:hAnsi="Times New Roman" w:cs="Times New Roman"/>
          <w:color w:val="000000"/>
          <w:sz w:val="24"/>
          <w:szCs w:val="24"/>
          <w:lang w:eastAsia="en-IN"/>
        </w:rPr>
        <w:t>irectors or other managing authority.</w:t>
      </w:r>
    </w:p>
    <w:p w14:paraId="2836B9EA" w14:textId="6D65FCB4"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Application</w:t>
      </w:r>
      <w:r w:rsidRPr="00BA587C">
        <w:rPr>
          <w:rFonts w:ascii="Times New Roman" w:eastAsia="Times New Roman" w:hAnsi="Times New Roman" w:cs="Times New Roman"/>
          <w:color w:val="000000"/>
          <w:sz w:val="24"/>
          <w:szCs w:val="24"/>
          <w:lang w:eastAsia="en-IN"/>
        </w:rPr>
        <w:t xml:space="preserve"> refers to CIBA Shrimp Krishi, the software program provided by the </w:t>
      </w:r>
      <w:r w:rsidR="001038C1">
        <w:rPr>
          <w:rFonts w:ascii="Times New Roman" w:eastAsia="Times New Roman" w:hAnsi="Times New Roman" w:cs="Times New Roman"/>
          <w:color w:val="000000"/>
          <w:sz w:val="24"/>
          <w:szCs w:val="24"/>
          <w:lang w:eastAsia="en-IN"/>
        </w:rPr>
        <w:t xml:space="preserve"> ICAR-Central Institute of Brackishwater Aquaculture</w:t>
      </w:r>
      <w:r w:rsidRPr="00BA587C">
        <w:rPr>
          <w:rFonts w:ascii="Times New Roman" w:eastAsia="Times New Roman" w:hAnsi="Times New Roman" w:cs="Times New Roman"/>
          <w:color w:val="000000"/>
          <w:sz w:val="24"/>
          <w:szCs w:val="24"/>
          <w:lang w:eastAsia="en-IN"/>
        </w:rPr>
        <w:t>.</w:t>
      </w:r>
    </w:p>
    <w:p w14:paraId="56871B80"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Company</w:t>
      </w:r>
      <w:r w:rsidRPr="00BA587C">
        <w:rPr>
          <w:rFonts w:ascii="Times New Roman" w:eastAsia="Times New Roman" w:hAnsi="Times New Roman" w:cs="Times New Roman"/>
          <w:color w:val="000000"/>
          <w:sz w:val="24"/>
          <w:szCs w:val="24"/>
          <w:lang w:eastAsia="en-IN"/>
        </w:rPr>
        <w:t xml:space="preserve"> (referred to as either "the Company", </w:t>
      </w:r>
      <w:r w:rsidR="001038C1">
        <w:rPr>
          <w:rFonts w:ascii="Times New Roman" w:eastAsia="Times New Roman" w:hAnsi="Times New Roman" w:cs="Times New Roman"/>
          <w:color w:val="000000"/>
          <w:sz w:val="24"/>
          <w:szCs w:val="24"/>
          <w:lang w:eastAsia="en-IN"/>
        </w:rPr>
        <w:t xml:space="preserve">“ ICAR-CIBA” </w:t>
      </w:r>
      <w:r w:rsidRPr="00BA587C">
        <w:rPr>
          <w:rFonts w:ascii="Times New Roman" w:eastAsia="Times New Roman" w:hAnsi="Times New Roman" w:cs="Times New Roman"/>
          <w:color w:val="000000"/>
          <w:sz w:val="24"/>
          <w:szCs w:val="24"/>
          <w:lang w:eastAsia="en-IN"/>
        </w:rPr>
        <w:t>"We", "Us" or "Our" in this Agreement) refers to CIBA Shrimp Krishi.</w:t>
      </w:r>
    </w:p>
    <w:p w14:paraId="1836E102"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Country</w:t>
      </w:r>
      <w:r w:rsidRPr="00BA587C">
        <w:rPr>
          <w:rFonts w:ascii="Times New Roman" w:eastAsia="Times New Roman" w:hAnsi="Times New Roman" w:cs="Times New Roman"/>
          <w:color w:val="000000"/>
          <w:sz w:val="24"/>
          <w:szCs w:val="24"/>
          <w:lang w:eastAsia="en-IN"/>
        </w:rPr>
        <w:t> refers to: Tamil Nadu, India</w:t>
      </w:r>
    </w:p>
    <w:p w14:paraId="0C62C599" w14:textId="192E8774"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Device</w:t>
      </w:r>
      <w:r w:rsidRPr="00BA587C">
        <w:rPr>
          <w:rFonts w:ascii="Times New Roman" w:eastAsia="Times New Roman" w:hAnsi="Times New Roman" w:cs="Times New Roman"/>
          <w:color w:val="000000"/>
          <w:sz w:val="24"/>
          <w:szCs w:val="24"/>
          <w:lang w:eastAsia="en-IN"/>
        </w:rPr>
        <w:t xml:space="preserve"> means any device that can access the Service such as a computer, a </w:t>
      </w:r>
      <w:r w:rsidR="00AD3ACD">
        <w:rPr>
          <w:rFonts w:ascii="Times New Roman" w:eastAsia="Times New Roman" w:hAnsi="Times New Roman" w:cs="Times New Roman"/>
          <w:color w:val="000000"/>
          <w:sz w:val="24"/>
          <w:szCs w:val="24"/>
          <w:lang w:eastAsia="en-IN"/>
        </w:rPr>
        <w:t>mobile</w:t>
      </w:r>
      <w:r w:rsidR="001038C1" w:rsidRPr="00BA587C">
        <w:rPr>
          <w:rFonts w:ascii="Times New Roman" w:eastAsia="Times New Roman" w:hAnsi="Times New Roman" w:cs="Times New Roman"/>
          <w:color w:val="000000"/>
          <w:sz w:val="24"/>
          <w:szCs w:val="24"/>
          <w:lang w:eastAsia="en-IN"/>
        </w:rPr>
        <w:t xml:space="preserve"> phone</w:t>
      </w:r>
      <w:r w:rsidRPr="00BA587C">
        <w:rPr>
          <w:rFonts w:ascii="Times New Roman" w:eastAsia="Times New Roman" w:hAnsi="Times New Roman" w:cs="Times New Roman"/>
          <w:color w:val="000000"/>
          <w:sz w:val="24"/>
          <w:szCs w:val="24"/>
          <w:lang w:eastAsia="en-IN"/>
        </w:rPr>
        <w:t xml:space="preserve"> or a digital tablet.</w:t>
      </w:r>
    </w:p>
    <w:p w14:paraId="44433714"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Personal Data</w:t>
      </w:r>
      <w:r w:rsidRPr="00BA587C">
        <w:rPr>
          <w:rFonts w:ascii="Times New Roman" w:eastAsia="Times New Roman" w:hAnsi="Times New Roman" w:cs="Times New Roman"/>
          <w:color w:val="000000"/>
          <w:sz w:val="24"/>
          <w:szCs w:val="24"/>
          <w:lang w:eastAsia="en-IN"/>
        </w:rPr>
        <w:t> is any information that relates to an identified or identifiable individual.</w:t>
      </w:r>
    </w:p>
    <w:p w14:paraId="61A4D274"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lastRenderedPageBreak/>
        <w:t>Service</w:t>
      </w:r>
      <w:r w:rsidRPr="00BA587C">
        <w:rPr>
          <w:rFonts w:ascii="Times New Roman" w:eastAsia="Times New Roman" w:hAnsi="Times New Roman" w:cs="Times New Roman"/>
          <w:color w:val="000000"/>
          <w:sz w:val="24"/>
          <w:szCs w:val="24"/>
          <w:lang w:eastAsia="en-IN"/>
        </w:rPr>
        <w:t> refers to the Application.</w:t>
      </w:r>
    </w:p>
    <w:p w14:paraId="0B2AA454" w14:textId="2088D3A1"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Service Provider</w:t>
      </w:r>
      <w:r w:rsidRPr="00BA587C">
        <w:rPr>
          <w:rFonts w:ascii="Times New Roman" w:eastAsia="Times New Roman" w:hAnsi="Times New Roman" w:cs="Times New Roman"/>
          <w:color w:val="000000"/>
          <w:sz w:val="24"/>
          <w:szCs w:val="24"/>
          <w:lang w:eastAsia="en-IN"/>
        </w:rPr>
        <w:t xml:space="preserve"> means any natural or legal person who processes the data on behalf of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It refers to third-party companies or individuals employed by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to facilitate the Service, to provide the Service on behalf of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to perform services related to the Service or to assist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in analyzing how the Service is used.</w:t>
      </w:r>
    </w:p>
    <w:p w14:paraId="7DEEEB7A"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Usage Data</w:t>
      </w:r>
      <w:r w:rsidRPr="00BA587C">
        <w:rPr>
          <w:rFonts w:ascii="Times New Roman" w:eastAsia="Times New Roman" w:hAnsi="Times New Roman" w:cs="Times New Roman"/>
          <w:color w:val="000000"/>
          <w:sz w:val="24"/>
          <w:szCs w:val="24"/>
          <w:lang w:eastAsia="en-IN"/>
        </w:rPr>
        <w:t> refers to data collected automatically, either generated by the use of the Service or from the Service infrastructure itself (for example, the duration of a page visit).</w:t>
      </w:r>
    </w:p>
    <w:p w14:paraId="51CC93AA"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You</w:t>
      </w:r>
      <w:r w:rsidRPr="00BA587C">
        <w:rPr>
          <w:rFonts w:ascii="Times New Roman" w:eastAsia="Times New Roman" w:hAnsi="Times New Roman" w:cs="Times New Roman"/>
          <w:color w:val="000000"/>
          <w:sz w:val="24"/>
          <w:szCs w:val="24"/>
          <w:lang w:eastAsia="en-IN"/>
        </w:rPr>
        <w:t> </w:t>
      </w:r>
      <w:r w:rsidR="00BB06A3" w:rsidRPr="00BA587C">
        <w:rPr>
          <w:rFonts w:ascii="Times New Roman" w:eastAsia="Times New Roman" w:hAnsi="Times New Roman" w:cs="Times New Roman"/>
          <w:color w:val="000000"/>
          <w:sz w:val="24"/>
          <w:szCs w:val="24"/>
          <w:lang w:eastAsia="en-IN"/>
        </w:rPr>
        <w:t>mean</w:t>
      </w:r>
      <w:r w:rsidRPr="00BA587C">
        <w:rPr>
          <w:rFonts w:ascii="Times New Roman" w:eastAsia="Times New Roman" w:hAnsi="Times New Roman" w:cs="Times New Roman"/>
          <w:color w:val="000000"/>
          <w:sz w:val="24"/>
          <w:szCs w:val="24"/>
          <w:lang w:eastAsia="en-IN"/>
        </w:rPr>
        <w:t xml:space="preserve"> the individual accessing or using the Service, or the </w:t>
      </w:r>
      <w:r w:rsidR="00BB06A3">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or other legal entity on behalf of which such individual is accessing or using the Service, as applicable.</w:t>
      </w:r>
    </w:p>
    <w:p w14:paraId="3049D3C6" w14:textId="77777777" w:rsidR="00BA587C" w:rsidRPr="00BA587C" w:rsidRDefault="00BA587C" w:rsidP="00BB06A3">
      <w:pPr>
        <w:shd w:val="clear" w:color="auto" w:fill="FFFFFF"/>
        <w:tabs>
          <w:tab w:val="left" w:pos="7650"/>
        </w:tabs>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Collecting and Using Your Personal Data</w:t>
      </w:r>
      <w:r w:rsidR="00BB06A3">
        <w:rPr>
          <w:rFonts w:ascii="Times New Roman" w:eastAsia="Times New Roman" w:hAnsi="Times New Roman" w:cs="Times New Roman"/>
          <w:b/>
          <w:bCs/>
          <w:color w:val="000000"/>
          <w:kern w:val="36"/>
          <w:sz w:val="40"/>
          <w:szCs w:val="40"/>
          <w:lang w:eastAsia="en-IN"/>
        </w:rPr>
        <w:tab/>
      </w:r>
    </w:p>
    <w:p w14:paraId="1B4E25C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Types of Data Collected</w:t>
      </w:r>
    </w:p>
    <w:p w14:paraId="200CFF45"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Personal Data</w:t>
      </w:r>
    </w:p>
    <w:p w14:paraId="2DA9ACB8"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While using Our Service, We may ask You to provide Us with certain personally identifiable information that can be used to contact or identify You. Personally identifiable information may include, but is not limited to:</w:t>
      </w:r>
    </w:p>
    <w:p w14:paraId="6153E097"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Email address</w:t>
      </w:r>
    </w:p>
    <w:p w14:paraId="69DBE136"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First name and last name</w:t>
      </w:r>
    </w:p>
    <w:p w14:paraId="335BC516"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Phone number</w:t>
      </w:r>
    </w:p>
    <w:p w14:paraId="62A4A91E"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Address, State, Province, ZIP/Postal code, City</w:t>
      </w:r>
    </w:p>
    <w:p w14:paraId="61F8D2B7"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Usage Data</w:t>
      </w:r>
    </w:p>
    <w:p w14:paraId="21B8A91F"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Usage Data</w:t>
      </w:r>
    </w:p>
    <w:p w14:paraId="443CE0A7"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Usage Data is collected automatically when using the Service.</w:t>
      </w:r>
    </w:p>
    <w:p w14:paraId="6E83511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3EC9D051"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lastRenderedPageBreak/>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5F4996DB"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may also collect information that Your browser sends whenever You visit our Service or when You access the Service by or through a mobile device.</w:t>
      </w:r>
    </w:p>
    <w:p w14:paraId="252D2AD3"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Information Collected while Using the Application</w:t>
      </w:r>
    </w:p>
    <w:p w14:paraId="50D09D4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While using Our Application, in order to provide features of Our Application, We may collect, with Your prior permission:</w:t>
      </w:r>
    </w:p>
    <w:p w14:paraId="6E2E37E1" w14:textId="77777777" w:rsidR="00BA587C" w:rsidRPr="00BA587C" w:rsidRDefault="00BA587C" w:rsidP="00BA587C">
      <w:pPr>
        <w:numPr>
          <w:ilvl w:val="0"/>
          <w:numId w:val="3"/>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Pictures and other information from your Device's camera and photo library</w:t>
      </w:r>
    </w:p>
    <w:p w14:paraId="7E22AE71" w14:textId="3C2B8B26"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We use this information to provide features of Our Service, to improve and customize Our Service. The information may be uploaded to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's </w:t>
      </w:r>
      <w:r w:rsidRPr="00BA587C">
        <w:rPr>
          <w:rFonts w:ascii="Times New Roman" w:eastAsia="Times New Roman" w:hAnsi="Times New Roman" w:cs="Times New Roman"/>
          <w:color w:val="000000"/>
          <w:sz w:val="24"/>
          <w:szCs w:val="24"/>
          <w:lang w:eastAsia="en-IN"/>
        </w:rPr>
        <w:t>servers and/or a Service Provider's server or it may be simply stored on Your device.</w:t>
      </w:r>
    </w:p>
    <w:p w14:paraId="138B210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can enable or disable access to this information at any time, through Your Device settings.</w:t>
      </w:r>
    </w:p>
    <w:p w14:paraId="5B80079A"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Use of Your Personal Data</w:t>
      </w:r>
    </w:p>
    <w:p w14:paraId="59B07FE7" w14:textId="6D860B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may use Personal Data for the following purposes:</w:t>
      </w:r>
    </w:p>
    <w:p w14:paraId="63279C67"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provide and maintain our Service</w:t>
      </w:r>
      <w:r w:rsidRPr="00BA587C">
        <w:rPr>
          <w:rFonts w:ascii="Times New Roman" w:eastAsia="Times New Roman" w:hAnsi="Times New Roman" w:cs="Times New Roman"/>
          <w:color w:val="000000"/>
          <w:sz w:val="24"/>
          <w:szCs w:val="24"/>
          <w:lang w:eastAsia="en-IN"/>
        </w:rPr>
        <w:t>, including to monitor the usage of our Service.</w:t>
      </w:r>
    </w:p>
    <w:p w14:paraId="01A8134F"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manage Your Account:</w:t>
      </w:r>
      <w:r w:rsidRPr="00BA587C">
        <w:rPr>
          <w:rFonts w:ascii="Times New Roman" w:eastAsia="Times New Roman" w:hAnsi="Times New Roman" w:cs="Times New Roman"/>
          <w:color w:val="000000"/>
          <w:sz w:val="24"/>
          <w:szCs w:val="24"/>
          <w:lang w:eastAsia="en-IN"/>
        </w:rPr>
        <w:t> to manage Your registration as a user of the Service. The Personal Data You provide can give You access to different functionalities of the Service that are available to You as a registered user.</w:t>
      </w:r>
    </w:p>
    <w:p w14:paraId="27F962CA"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the performance of a contract:</w:t>
      </w:r>
      <w:r w:rsidRPr="00BA587C">
        <w:rPr>
          <w:rFonts w:ascii="Times New Roman" w:eastAsia="Times New Roman" w:hAnsi="Times New Roman" w:cs="Times New Roman"/>
          <w:color w:val="000000"/>
          <w:sz w:val="24"/>
          <w:szCs w:val="24"/>
          <w:lang w:eastAsia="en-IN"/>
        </w:rPr>
        <w:t> the development, compliance and undertaking of the purchase contract for the products, items or services You have purchased or of any other contract with Us through the Service.</w:t>
      </w:r>
    </w:p>
    <w:p w14:paraId="254FB5DA"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contact You:</w:t>
      </w:r>
      <w:r w:rsidRPr="00BA587C">
        <w:rPr>
          <w:rFonts w:ascii="Times New Roman" w:eastAsia="Times New Roman" w:hAnsi="Times New Roman" w:cs="Times New Roman"/>
          <w:color w:val="000000"/>
          <w:sz w:val="24"/>
          <w:szCs w:val="24"/>
          <w:lang w:eastAsia="en-IN"/>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E0042B2"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provide You</w:t>
      </w:r>
      <w:r w:rsidRPr="00BA587C">
        <w:rPr>
          <w:rFonts w:ascii="Times New Roman" w:eastAsia="Times New Roman" w:hAnsi="Times New Roman" w:cs="Times New Roman"/>
          <w:color w:val="000000"/>
          <w:sz w:val="24"/>
          <w:szCs w:val="24"/>
          <w:lang w:eastAsia="en-IN"/>
        </w:rPr>
        <w:t> with news, special offers and general information about other goods, services and events which we offer that are similar to those that you have already purchased or enquired about unless You have opted not to receive such information.</w:t>
      </w:r>
    </w:p>
    <w:p w14:paraId="6B0BAEB2"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manage Your requests:</w:t>
      </w:r>
      <w:r w:rsidRPr="00BA587C">
        <w:rPr>
          <w:rFonts w:ascii="Times New Roman" w:eastAsia="Times New Roman" w:hAnsi="Times New Roman" w:cs="Times New Roman"/>
          <w:color w:val="000000"/>
          <w:sz w:val="24"/>
          <w:szCs w:val="24"/>
          <w:lang w:eastAsia="en-IN"/>
        </w:rPr>
        <w:t> To attend and manage Your requests to Us.</w:t>
      </w:r>
    </w:p>
    <w:p w14:paraId="3A39C6D8"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business transfers:</w:t>
      </w:r>
      <w:r w:rsidRPr="00BA587C">
        <w:rPr>
          <w:rFonts w:ascii="Times New Roman" w:eastAsia="Times New Roman" w:hAnsi="Times New Roman" w:cs="Times New Roman"/>
          <w:color w:val="000000"/>
          <w:sz w:val="24"/>
          <w:szCs w:val="24"/>
          <w:lang w:eastAsia="en-IN"/>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558E20C3"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other purposes</w:t>
      </w:r>
      <w:r w:rsidRPr="00BA587C">
        <w:rPr>
          <w:rFonts w:ascii="Times New Roman" w:eastAsia="Times New Roman" w:hAnsi="Times New Roman" w:cs="Times New Roman"/>
          <w:color w:val="000000"/>
          <w:sz w:val="24"/>
          <w:szCs w:val="24"/>
          <w:lang w:eastAsia="en-IN"/>
        </w:rPr>
        <w:t>: We may use Your information for other purposes, such as data analysis, identifying usage trends, determining the effectiveness of our promotional campaigns and to evaluate and improve our Service, products, services, marketing and your experience.</w:t>
      </w:r>
    </w:p>
    <w:p w14:paraId="04601713"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Retention of Your Personal Data</w:t>
      </w:r>
    </w:p>
    <w:p w14:paraId="7561D611" w14:textId="0F6AF2FD"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 xml:space="preserve">Institute </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455E43C9" w14:textId="14F89699"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C5B485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Transfer of Your Personal Data</w:t>
      </w:r>
    </w:p>
    <w:p w14:paraId="64F40986" w14:textId="1FB63863"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Your information, including Personal Data, is processed at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's </w:t>
      </w:r>
      <w:r w:rsidRPr="00BA587C">
        <w:rPr>
          <w:rFonts w:ascii="Times New Roman" w:eastAsia="Times New Roman" w:hAnsi="Times New Roman" w:cs="Times New Roman"/>
          <w:color w:val="000000"/>
          <w:sz w:val="24"/>
          <w:szCs w:val="24"/>
          <w:lang w:eastAsia="en-IN"/>
        </w:rPr>
        <w:t>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011E4F8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Your consent to this Privacy Policy followed by Your submission of such information represents Your agreement to that transfer.</w:t>
      </w:r>
    </w:p>
    <w:p w14:paraId="02DE56A0" w14:textId="2C9DE869"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857CA1F" w14:textId="77777777" w:rsidR="005C5DAF" w:rsidRDefault="005C5DAF"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p>
    <w:p w14:paraId="26ADE469"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Delete Your Personal Data</w:t>
      </w:r>
    </w:p>
    <w:p w14:paraId="78205C87"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have the right to delete or request that We assist in deleting the Personal Data that We have collected about You.</w:t>
      </w:r>
    </w:p>
    <w:p w14:paraId="0C8AAA6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Our Service may give You the ability to delete certain information about You from within the Service.</w:t>
      </w:r>
    </w:p>
    <w:p w14:paraId="3EB9181A"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5DDE64A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Please note, however, that We may need to retain certain information when we have a legal obligation or lawful basis to do so.</w:t>
      </w:r>
    </w:p>
    <w:p w14:paraId="37C73D65"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40"/>
          <w:szCs w:val="40"/>
          <w:lang w:eastAsia="en-IN"/>
        </w:rPr>
      </w:pPr>
      <w:r w:rsidRPr="00BA587C">
        <w:rPr>
          <w:rFonts w:ascii="Times New Roman" w:eastAsia="Times New Roman" w:hAnsi="Times New Roman" w:cs="Times New Roman"/>
          <w:b/>
          <w:bCs/>
          <w:color w:val="000000"/>
          <w:sz w:val="40"/>
          <w:szCs w:val="40"/>
          <w:lang w:eastAsia="en-IN"/>
        </w:rPr>
        <w:t>Disclosure of Your Personal Data</w:t>
      </w:r>
    </w:p>
    <w:p w14:paraId="718B1B6A"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Business Transactions</w:t>
      </w:r>
    </w:p>
    <w:p w14:paraId="00A7958B" w14:textId="651E736D"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If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is involved in a merger, Your Personal Data may be transferred. We will provide notice before Your Personal Data is transferred and becomes subject to a different Privacy Policy.</w:t>
      </w:r>
    </w:p>
    <w:p w14:paraId="3820957E"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Law enforcement</w:t>
      </w:r>
    </w:p>
    <w:p w14:paraId="5513CBC1" w14:textId="5C3F0DAA"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Under certain circumstances,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may be required to disclose Your Personal Data if required to do so by law or in response to valid requests by public authorities (e.g. a court or a government agency).</w:t>
      </w:r>
    </w:p>
    <w:p w14:paraId="737C8D44"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Other legal requirements</w:t>
      </w:r>
    </w:p>
    <w:p w14:paraId="0C4467F6" w14:textId="79FC1044"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 xml:space="preserve">Institute </w:t>
      </w:r>
      <w:r w:rsidRPr="00BA587C">
        <w:rPr>
          <w:rFonts w:ascii="Times New Roman" w:eastAsia="Times New Roman" w:hAnsi="Times New Roman" w:cs="Times New Roman"/>
          <w:color w:val="000000"/>
          <w:sz w:val="24"/>
          <w:szCs w:val="24"/>
          <w:lang w:eastAsia="en-IN"/>
        </w:rPr>
        <w:t>may disclose Your Personal Data in the good faith belief that such action is necessary to:</w:t>
      </w:r>
    </w:p>
    <w:p w14:paraId="3754FE64"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Comply with a legal obligation</w:t>
      </w:r>
    </w:p>
    <w:p w14:paraId="52B01ABE" w14:textId="5608F4EA"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Protect and defend the rights or property of the </w:t>
      </w:r>
      <w:r w:rsidR="001038C1">
        <w:rPr>
          <w:rFonts w:ascii="Times New Roman" w:eastAsia="Times New Roman" w:hAnsi="Times New Roman" w:cs="Times New Roman"/>
          <w:color w:val="000000"/>
          <w:sz w:val="24"/>
          <w:szCs w:val="24"/>
          <w:lang w:eastAsia="en-IN"/>
        </w:rPr>
        <w:t>Institute</w:t>
      </w:r>
    </w:p>
    <w:p w14:paraId="48FED1C0"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Prevent or investigate possible wrongdoing in connection with the Service</w:t>
      </w:r>
    </w:p>
    <w:p w14:paraId="72C18DB6"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Protect the personal safety of Users of the Service or the public</w:t>
      </w:r>
    </w:p>
    <w:p w14:paraId="06666C97"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Protect against legal liability</w:t>
      </w:r>
    </w:p>
    <w:p w14:paraId="22609EDF"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Security of Your Personal Data</w:t>
      </w:r>
    </w:p>
    <w:p w14:paraId="6FBB857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07FBDF68"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Children's Privacy</w:t>
      </w:r>
    </w:p>
    <w:p w14:paraId="64B63CA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3E426C8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If We need to rely on consent as a legal basis for processing Your information and Your country requires consent from a parent, We may require Your parent's consent before We collect and use that information.</w:t>
      </w:r>
    </w:p>
    <w:p w14:paraId="154B1D70"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Links to Other Websites</w:t>
      </w:r>
    </w:p>
    <w:p w14:paraId="7DB51EB6"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Our Service may contain links to other websites that are not operated by Us. If You click on a third party link, You will be directed to that third party's site. We strongly advise You to review the Privacy Policy of every site You visit.</w:t>
      </w:r>
    </w:p>
    <w:p w14:paraId="286821D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have no control over and assume no responsibility for the content, privacy policies or practices of any third party sites or services.</w:t>
      </w:r>
    </w:p>
    <w:p w14:paraId="3DE6A9A4"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Changes to this Privacy Policy</w:t>
      </w:r>
    </w:p>
    <w:p w14:paraId="5506DA6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may update Our Privacy Policy from time to time. We will notify You of any changes by posting the new Privacy Policy on this page.</w:t>
      </w:r>
    </w:p>
    <w:p w14:paraId="02F6B6B6"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will let You know via email and/or a prominent notice on Our Service, prior to the change becoming effective and update the "Last updated" date at the top of this Privacy Policy.</w:t>
      </w:r>
    </w:p>
    <w:p w14:paraId="4DCC043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are advised to review this Privacy Policy periodically for any changes. Changes to this Privacy Policy are effective when they are posted on this page.</w:t>
      </w:r>
    </w:p>
    <w:p w14:paraId="26C97564"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Contact Us</w:t>
      </w:r>
    </w:p>
    <w:p w14:paraId="19A9408B"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If you have any questions about this Privacy Policy, You can contact us:</w:t>
      </w:r>
    </w:p>
    <w:p w14:paraId="0D1DC55A" w14:textId="77777777" w:rsidR="00BA587C" w:rsidRPr="00BA587C" w:rsidRDefault="00BA587C" w:rsidP="00BA587C">
      <w:pPr>
        <w:numPr>
          <w:ilvl w:val="0"/>
          <w:numId w:val="7"/>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By email: cibavanamiapp@gmail.com</w:t>
      </w:r>
    </w:p>
    <w:p w14:paraId="4A28D1A8" w14:textId="77777777" w:rsidR="00BA587C" w:rsidRPr="00BA587C" w:rsidRDefault="00BA587C" w:rsidP="00BA587C">
      <w:pPr>
        <w:rPr>
          <w:rFonts w:ascii="Times New Roman" w:hAnsi="Times New Roman" w:cs="Times New Roman"/>
        </w:rPr>
      </w:pPr>
    </w:p>
    <w:sectPr w:rsidR="00BA587C" w:rsidRPr="00BA5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C71"/>
    <w:multiLevelType w:val="multilevel"/>
    <w:tmpl w:val="84E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948DE"/>
    <w:multiLevelType w:val="multilevel"/>
    <w:tmpl w:val="444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226E2"/>
    <w:multiLevelType w:val="multilevel"/>
    <w:tmpl w:val="C2B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624F5"/>
    <w:multiLevelType w:val="multilevel"/>
    <w:tmpl w:val="0C5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D595F"/>
    <w:multiLevelType w:val="multilevel"/>
    <w:tmpl w:val="9344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7247F"/>
    <w:multiLevelType w:val="multilevel"/>
    <w:tmpl w:val="CCA4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F3268"/>
    <w:multiLevelType w:val="multilevel"/>
    <w:tmpl w:val="F18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7C"/>
    <w:rsid w:val="001038C1"/>
    <w:rsid w:val="001A360C"/>
    <w:rsid w:val="00480587"/>
    <w:rsid w:val="005C5DAF"/>
    <w:rsid w:val="00AD3ACD"/>
    <w:rsid w:val="00BA587C"/>
    <w:rsid w:val="00BB06A3"/>
    <w:rsid w:val="00BD78DE"/>
    <w:rsid w:val="00E01A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A58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A58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A58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A587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A58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587C"/>
    <w:rPr>
      <w:color w:val="0000FF"/>
      <w:u w:val="single"/>
    </w:rPr>
  </w:style>
  <w:style w:type="character" w:styleId="Strong">
    <w:name w:val="Strong"/>
    <w:basedOn w:val="DefaultParagraphFont"/>
    <w:uiPriority w:val="22"/>
    <w:qFormat/>
    <w:rsid w:val="00BA587C"/>
    <w:rPr>
      <w:b/>
      <w:bCs/>
    </w:rPr>
  </w:style>
  <w:style w:type="paragraph" w:styleId="BalloonText">
    <w:name w:val="Balloon Text"/>
    <w:basedOn w:val="Normal"/>
    <w:link w:val="BalloonTextChar"/>
    <w:uiPriority w:val="99"/>
    <w:semiHidden/>
    <w:unhideWhenUsed/>
    <w:rsid w:val="00BB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3"/>
    <w:rPr>
      <w:rFonts w:ascii="Tahoma" w:hAnsi="Tahoma" w:cs="Tahoma"/>
      <w:sz w:val="16"/>
      <w:szCs w:val="16"/>
    </w:rPr>
  </w:style>
  <w:style w:type="paragraph" w:styleId="Revision">
    <w:name w:val="Revision"/>
    <w:hidden/>
    <w:uiPriority w:val="99"/>
    <w:semiHidden/>
    <w:rsid w:val="00AD3A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A58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A58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A58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A587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A58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587C"/>
    <w:rPr>
      <w:color w:val="0000FF"/>
      <w:u w:val="single"/>
    </w:rPr>
  </w:style>
  <w:style w:type="character" w:styleId="Strong">
    <w:name w:val="Strong"/>
    <w:basedOn w:val="DefaultParagraphFont"/>
    <w:uiPriority w:val="22"/>
    <w:qFormat/>
    <w:rsid w:val="00BA587C"/>
    <w:rPr>
      <w:b/>
      <w:bCs/>
    </w:rPr>
  </w:style>
  <w:style w:type="paragraph" w:styleId="BalloonText">
    <w:name w:val="Balloon Text"/>
    <w:basedOn w:val="Normal"/>
    <w:link w:val="BalloonTextChar"/>
    <w:uiPriority w:val="99"/>
    <w:semiHidden/>
    <w:unhideWhenUsed/>
    <w:rsid w:val="00BB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3"/>
    <w:rPr>
      <w:rFonts w:ascii="Tahoma" w:hAnsi="Tahoma" w:cs="Tahoma"/>
      <w:sz w:val="16"/>
      <w:szCs w:val="16"/>
    </w:rPr>
  </w:style>
  <w:style w:type="paragraph" w:styleId="Revision">
    <w:name w:val="Revision"/>
    <w:hidden/>
    <w:uiPriority w:val="99"/>
    <w:semiHidden/>
    <w:rsid w:val="00AD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CIBA</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Pandian Asokan</dc:creator>
  <cp:lastModifiedBy>Nagarajan</cp:lastModifiedBy>
  <cp:revision>2</cp:revision>
  <cp:lastPrinted>2023-01-20T04:19:00Z</cp:lastPrinted>
  <dcterms:created xsi:type="dcterms:W3CDTF">2023-02-15T05:02:00Z</dcterms:created>
  <dcterms:modified xsi:type="dcterms:W3CDTF">2023-02-15T05:02:00Z</dcterms:modified>
</cp:coreProperties>
</file>